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6FA2" w14:textId="5666EDA3" w:rsidR="00FE067E" w:rsidRPr="000E0F38" w:rsidRDefault="003C6034" w:rsidP="00CC1F3B">
      <w:pPr>
        <w:pStyle w:val="TitlePageOrigin"/>
        <w:rPr>
          <w:color w:val="auto"/>
        </w:rPr>
      </w:pPr>
      <w:r w:rsidRPr="000E0F38">
        <w:rPr>
          <w:caps w:val="0"/>
          <w:color w:val="auto"/>
        </w:rPr>
        <w:t>WEST VIRGINIA LEGISLATURE</w:t>
      </w:r>
      <w:r w:rsidR="00BF5BBB" w:rsidRPr="000E0F38">
        <w:rPr>
          <w:noProof/>
          <w:color w:val="auto"/>
        </w:rPr>
        <mc:AlternateContent>
          <mc:Choice Requires="wps">
            <w:drawing>
              <wp:anchor distT="0" distB="0" distL="114300" distR="114300" simplePos="0" relativeHeight="251659264" behindDoc="0" locked="0" layoutInCell="1" allowOverlap="1" wp14:anchorId="45B77855" wp14:editId="628376B6">
                <wp:simplePos x="0" y="0"/>
                <wp:positionH relativeFrom="column">
                  <wp:posOffset>6007100</wp:posOffset>
                </wp:positionH>
                <wp:positionV relativeFrom="paragraph">
                  <wp:posOffset>2260600</wp:posOffset>
                </wp:positionV>
                <wp:extent cx="635000" cy="476250"/>
                <wp:effectExtent l="0" t="0" r="12700" b="19050"/>
                <wp:wrapNone/>
                <wp:docPr id="19773188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FFEFAF" w14:textId="4B9A2CEA" w:rsidR="00BF5BBB" w:rsidRPr="00BF5BBB" w:rsidRDefault="00BF5BBB" w:rsidP="00BF5BBB">
                            <w:pPr>
                              <w:spacing w:line="240" w:lineRule="auto"/>
                              <w:jc w:val="center"/>
                              <w:rPr>
                                <w:rFonts w:cs="Arial"/>
                                <w:b/>
                              </w:rPr>
                            </w:pPr>
                            <w:r w:rsidRPr="00BF5BB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B7785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EFFEFAF" w14:textId="4B9A2CEA" w:rsidR="00BF5BBB" w:rsidRPr="00BF5BBB" w:rsidRDefault="00BF5BBB" w:rsidP="00BF5BBB">
                      <w:pPr>
                        <w:spacing w:line="240" w:lineRule="auto"/>
                        <w:jc w:val="center"/>
                        <w:rPr>
                          <w:rFonts w:cs="Arial"/>
                          <w:b/>
                        </w:rPr>
                      </w:pPr>
                      <w:r w:rsidRPr="00BF5BBB">
                        <w:rPr>
                          <w:rFonts w:cs="Arial"/>
                          <w:b/>
                        </w:rPr>
                        <w:t>FISCAL NOTE</w:t>
                      </w:r>
                    </w:p>
                  </w:txbxContent>
                </v:textbox>
              </v:shape>
            </w:pict>
          </mc:Fallback>
        </mc:AlternateContent>
      </w:r>
    </w:p>
    <w:p w14:paraId="0386896C" w14:textId="77777777" w:rsidR="00CD36CF" w:rsidRPr="000E0F38" w:rsidRDefault="00CD36CF" w:rsidP="00CC1F3B">
      <w:pPr>
        <w:pStyle w:val="TitlePageSession"/>
        <w:rPr>
          <w:color w:val="auto"/>
        </w:rPr>
      </w:pPr>
      <w:r w:rsidRPr="000E0F38">
        <w:rPr>
          <w:color w:val="auto"/>
        </w:rPr>
        <w:t>20</w:t>
      </w:r>
      <w:r w:rsidR="00EC5E63" w:rsidRPr="000E0F38">
        <w:rPr>
          <w:color w:val="auto"/>
        </w:rPr>
        <w:t>2</w:t>
      </w:r>
      <w:r w:rsidR="0020151F" w:rsidRPr="000E0F38">
        <w:rPr>
          <w:color w:val="auto"/>
        </w:rPr>
        <w:t>6</w:t>
      </w:r>
      <w:r w:rsidRPr="000E0F38">
        <w:rPr>
          <w:color w:val="auto"/>
        </w:rPr>
        <w:t xml:space="preserve"> </w:t>
      </w:r>
      <w:r w:rsidR="003C6034" w:rsidRPr="000E0F38">
        <w:rPr>
          <w:caps w:val="0"/>
          <w:color w:val="auto"/>
        </w:rPr>
        <w:t>REGULAR SESSION</w:t>
      </w:r>
    </w:p>
    <w:p w14:paraId="5B52B977" w14:textId="77777777" w:rsidR="00CD36CF" w:rsidRPr="000E0F38" w:rsidRDefault="00627BA5" w:rsidP="00CC1F3B">
      <w:pPr>
        <w:pStyle w:val="TitlePageBillPrefix"/>
        <w:rPr>
          <w:color w:val="auto"/>
        </w:rPr>
      </w:pPr>
      <w:sdt>
        <w:sdtPr>
          <w:rPr>
            <w:color w:val="auto"/>
          </w:rPr>
          <w:tag w:val="IntroDate"/>
          <w:id w:val="-1236936958"/>
          <w:placeholder>
            <w:docPart w:val="ABE881FA1D194E7A9586D9CE42275BC2"/>
          </w:placeholder>
          <w:text/>
        </w:sdtPr>
        <w:sdtEndPr/>
        <w:sdtContent>
          <w:r w:rsidR="00AE48A0" w:rsidRPr="000E0F38">
            <w:rPr>
              <w:color w:val="auto"/>
            </w:rPr>
            <w:t>Introduced</w:t>
          </w:r>
        </w:sdtContent>
      </w:sdt>
    </w:p>
    <w:p w14:paraId="0FA20424" w14:textId="66FF4EE1" w:rsidR="00CD36CF" w:rsidRPr="000E0F38" w:rsidRDefault="00627BA5" w:rsidP="00CC1F3B">
      <w:pPr>
        <w:pStyle w:val="BillNumber"/>
        <w:rPr>
          <w:color w:val="auto"/>
        </w:rPr>
      </w:pPr>
      <w:sdt>
        <w:sdtPr>
          <w:rPr>
            <w:color w:val="auto"/>
          </w:rPr>
          <w:tag w:val="Chamber"/>
          <w:id w:val="893011969"/>
          <w:lock w:val="sdtLocked"/>
          <w:placeholder>
            <w:docPart w:val="644B5707FC6C4B73890356348BADAE88"/>
          </w:placeholder>
          <w:dropDownList>
            <w:listItem w:displayText="House" w:value="House"/>
            <w:listItem w:displayText="Senate" w:value="Senate"/>
          </w:dropDownList>
        </w:sdtPr>
        <w:sdtEndPr/>
        <w:sdtContent>
          <w:r w:rsidR="00812CD0" w:rsidRPr="000E0F38">
            <w:rPr>
              <w:color w:val="auto"/>
            </w:rPr>
            <w:t>Senate</w:t>
          </w:r>
        </w:sdtContent>
      </w:sdt>
      <w:r w:rsidR="00303684" w:rsidRPr="000E0F38">
        <w:rPr>
          <w:color w:val="auto"/>
        </w:rPr>
        <w:t xml:space="preserve"> </w:t>
      </w:r>
      <w:r w:rsidR="00CD36CF" w:rsidRPr="000E0F38">
        <w:rPr>
          <w:color w:val="auto"/>
        </w:rPr>
        <w:t xml:space="preserve">Bill </w:t>
      </w:r>
      <w:sdt>
        <w:sdtPr>
          <w:rPr>
            <w:color w:val="auto"/>
          </w:rPr>
          <w:tag w:val="BNum"/>
          <w:id w:val="1645317809"/>
          <w:lock w:val="sdtLocked"/>
          <w:placeholder>
            <w:docPart w:val="3CE330A2A439405FB9A5CE37D5C59193"/>
          </w:placeholder>
          <w:text/>
        </w:sdtPr>
        <w:sdtEndPr/>
        <w:sdtContent>
          <w:r w:rsidR="005E45B6">
            <w:rPr>
              <w:color w:val="auto"/>
            </w:rPr>
            <w:t>612</w:t>
          </w:r>
        </w:sdtContent>
      </w:sdt>
    </w:p>
    <w:p w14:paraId="5585A0DC" w14:textId="7F13F334" w:rsidR="00CD36CF" w:rsidRPr="000E0F38" w:rsidRDefault="00CD36CF" w:rsidP="00CC1F3B">
      <w:pPr>
        <w:pStyle w:val="Sponsors"/>
        <w:rPr>
          <w:color w:val="auto"/>
        </w:rPr>
      </w:pPr>
      <w:r w:rsidRPr="000E0F38">
        <w:rPr>
          <w:color w:val="auto"/>
        </w:rPr>
        <w:t xml:space="preserve">By </w:t>
      </w:r>
      <w:sdt>
        <w:sdtPr>
          <w:rPr>
            <w:color w:val="auto"/>
          </w:rPr>
          <w:tag w:val="Sponsors"/>
          <w:id w:val="1589585889"/>
          <w:placeholder>
            <w:docPart w:val="28FD8391D8AB43AD921D7D9B5F2DC258"/>
          </w:placeholder>
          <w:text w:multiLine="1"/>
        </w:sdtPr>
        <w:sdtEndPr/>
        <w:sdtContent>
          <w:r w:rsidR="00812CD0" w:rsidRPr="000E0F38">
            <w:rPr>
              <w:color w:val="auto"/>
            </w:rPr>
            <w:t>Senator</w:t>
          </w:r>
          <w:r w:rsidR="00C10532">
            <w:rPr>
              <w:color w:val="auto"/>
            </w:rPr>
            <w:t>s</w:t>
          </w:r>
          <w:r w:rsidR="00812CD0" w:rsidRPr="000E0F38">
            <w:rPr>
              <w:color w:val="auto"/>
            </w:rPr>
            <w:t xml:space="preserve"> Rucker</w:t>
          </w:r>
          <w:r w:rsidR="00C10532">
            <w:rPr>
              <w:color w:val="auto"/>
            </w:rPr>
            <w:t>, Azinger, Bartlett, Deeds, Fuller, Hamilton, Helton, Martin, Morris, Queen, Rose, Thorne, Weld, Willis</w:t>
          </w:r>
          <w:r w:rsidR="00627BA5">
            <w:rPr>
              <w:color w:val="auto"/>
            </w:rPr>
            <w:t>, and Taylor</w:t>
          </w:r>
        </w:sdtContent>
      </w:sdt>
    </w:p>
    <w:p w14:paraId="0278F237" w14:textId="5ECE78B2" w:rsidR="00E831B3" w:rsidRPr="000E0F38" w:rsidRDefault="00CD36CF" w:rsidP="00CC1F3B">
      <w:pPr>
        <w:pStyle w:val="References"/>
        <w:rPr>
          <w:color w:val="auto"/>
        </w:rPr>
      </w:pPr>
      <w:r w:rsidRPr="000E0F38">
        <w:rPr>
          <w:color w:val="auto"/>
        </w:rPr>
        <w:t>[</w:t>
      </w:r>
      <w:sdt>
        <w:sdtPr>
          <w:rPr>
            <w:color w:val="auto"/>
          </w:rPr>
          <w:tag w:val="References"/>
          <w:id w:val="-1043047873"/>
          <w:placeholder>
            <w:docPart w:val="298AFB20F2014225A6C60B9895444693"/>
          </w:placeholder>
          <w:text w:multiLine="1"/>
        </w:sdtPr>
        <w:sdtEndPr/>
        <w:sdtContent>
          <w:r w:rsidR="00093AB0" w:rsidRPr="000E0F38">
            <w:rPr>
              <w:color w:val="auto"/>
            </w:rPr>
            <w:t xml:space="preserve">Introduced </w:t>
          </w:r>
          <w:r w:rsidR="005E45B6">
            <w:rPr>
              <w:color w:val="auto"/>
            </w:rPr>
            <w:t>January 2</w:t>
          </w:r>
          <w:r w:rsidR="00062FFD">
            <w:rPr>
              <w:color w:val="auto"/>
            </w:rPr>
            <w:t>7</w:t>
          </w:r>
          <w:r w:rsidR="005E45B6">
            <w:rPr>
              <w:color w:val="auto"/>
            </w:rPr>
            <w:t>, 2026</w:t>
          </w:r>
          <w:r w:rsidR="00093AB0" w:rsidRPr="000E0F38">
            <w:rPr>
              <w:color w:val="auto"/>
            </w:rPr>
            <w:t>; referred</w:t>
          </w:r>
          <w:r w:rsidR="00093AB0" w:rsidRPr="000E0F38">
            <w:rPr>
              <w:color w:val="auto"/>
            </w:rPr>
            <w:br/>
            <w:t xml:space="preserve">to the Committee on </w:t>
          </w:r>
          <w:r w:rsidR="00652FFC">
            <w:rPr>
              <w:color w:val="auto"/>
            </w:rPr>
            <w:t>Education; and then to the Committee on Finance</w:t>
          </w:r>
        </w:sdtContent>
      </w:sdt>
      <w:r w:rsidRPr="000E0F38">
        <w:rPr>
          <w:color w:val="auto"/>
        </w:rPr>
        <w:t>]</w:t>
      </w:r>
    </w:p>
    <w:p w14:paraId="566AD153" w14:textId="210E29A2" w:rsidR="00303684" w:rsidRPr="000E0F38" w:rsidRDefault="0000526A" w:rsidP="0035108D">
      <w:pPr>
        <w:pStyle w:val="TitleSection"/>
        <w:rPr>
          <w:color w:val="auto"/>
        </w:rPr>
      </w:pPr>
      <w:r w:rsidRPr="000E0F38">
        <w:rPr>
          <w:color w:val="auto"/>
        </w:rPr>
        <w:lastRenderedPageBreak/>
        <w:t>A BILL</w:t>
      </w:r>
      <w:r w:rsidR="00FA1154" w:rsidRPr="000E0F38">
        <w:rPr>
          <w:color w:val="auto"/>
        </w:rPr>
        <w:t xml:space="preserve"> to amend the Code </w:t>
      </w:r>
      <w:r w:rsidR="00074144" w:rsidRPr="000E0F38">
        <w:rPr>
          <w:color w:val="auto"/>
        </w:rPr>
        <w:t>of</w:t>
      </w:r>
      <w:r w:rsidR="00FA1154" w:rsidRPr="000E0F38">
        <w:rPr>
          <w:color w:val="auto"/>
        </w:rPr>
        <w:t xml:space="preserve"> West Virginia, 1931, as amended, by adding a new article, designated §18-36-1, relating to </w:t>
      </w:r>
      <w:bookmarkStart w:id="0" w:name="_Hlk216877234"/>
      <w:r w:rsidR="0035108D" w:rsidRPr="000E0F38">
        <w:rPr>
          <w:color w:val="auto"/>
        </w:rPr>
        <w:t>establishing November 7 of each year as Victims of Communism Day, to be observed in the public schools of this state;</w:t>
      </w:r>
      <w:r w:rsidR="005E45B6">
        <w:rPr>
          <w:color w:val="auto"/>
        </w:rPr>
        <w:t xml:space="preserve"> and</w:t>
      </w:r>
      <w:r w:rsidR="0035108D" w:rsidRPr="000E0F38">
        <w:rPr>
          <w:color w:val="auto"/>
        </w:rPr>
        <w:t xml:space="preserve"> requiring high school students enrolled in the United States </w:t>
      </w:r>
      <w:r w:rsidR="005E45B6">
        <w:rPr>
          <w:color w:val="auto"/>
        </w:rPr>
        <w:t>g</w:t>
      </w:r>
      <w:r w:rsidR="0035108D" w:rsidRPr="000E0F38">
        <w:rPr>
          <w:color w:val="auto"/>
        </w:rPr>
        <w:t xml:space="preserve">overnment class required </w:t>
      </w:r>
      <w:r w:rsidR="005E45B6">
        <w:rPr>
          <w:color w:val="auto"/>
        </w:rPr>
        <w:t xml:space="preserve">by </w:t>
      </w:r>
      <w:r w:rsidR="0035108D" w:rsidRPr="000E0F38">
        <w:rPr>
          <w:color w:val="auto"/>
        </w:rPr>
        <w:t>code must receive at least 45 minutes of instruction on Victims of Communism Day.</w:t>
      </w:r>
      <w:bookmarkEnd w:id="0"/>
    </w:p>
    <w:p w14:paraId="5AED44A1" w14:textId="77777777" w:rsidR="003C6034" w:rsidRPr="000E0F38" w:rsidRDefault="003C6034" w:rsidP="00CC1F3B">
      <w:pPr>
        <w:pStyle w:val="EnactingClause"/>
        <w:rPr>
          <w:color w:val="auto"/>
        </w:rPr>
        <w:sectPr w:rsidR="003C6034" w:rsidRPr="000E0F3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A27FAC" w14:textId="77777777" w:rsidR="0035108D" w:rsidRPr="000E0F38" w:rsidRDefault="0035108D" w:rsidP="0035108D">
      <w:pPr>
        <w:pStyle w:val="EnactingClause"/>
        <w:rPr>
          <w:color w:val="auto"/>
        </w:rPr>
      </w:pPr>
      <w:r w:rsidRPr="000E0F38">
        <w:rPr>
          <w:color w:val="auto"/>
        </w:rPr>
        <w:t>Be it enacted by the Legislature of West Virginia:</w:t>
      </w:r>
    </w:p>
    <w:p w14:paraId="1208C713" w14:textId="77777777" w:rsidR="0035108D" w:rsidRPr="000E0F38" w:rsidRDefault="0035108D" w:rsidP="0035108D">
      <w:pPr>
        <w:rPr>
          <w:rFonts w:eastAsia="Calibri"/>
          <w:i/>
          <w:color w:val="auto"/>
        </w:rPr>
        <w:sectPr w:rsidR="0035108D" w:rsidRPr="000E0F38" w:rsidSect="0035108D">
          <w:type w:val="continuous"/>
          <w:pgSz w:w="12240" w:h="15840"/>
          <w:pgMar w:top="1440" w:right="1440" w:bottom="1440" w:left="1440" w:header="720" w:footer="720" w:gutter="0"/>
          <w:lnNumType w:countBy="1" w:restart="newSection"/>
          <w:pgNumType w:start="0"/>
          <w:cols w:space="720"/>
        </w:sectPr>
      </w:pPr>
    </w:p>
    <w:p w14:paraId="75C9D25B" w14:textId="77777777" w:rsidR="0035108D" w:rsidRPr="000E0F38" w:rsidRDefault="0035108D" w:rsidP="0035108D">
      <w:pPr>
        <w:pStyle w:val="ArticleHeading"/>
        <w:rPr>
          <w:color w:val="auto"/>
          <w:u w:val="single"/>
        </w:rPr>
      </w:pPr>
      <w:r w:rsidRPr="000E0F38">
        <w:rPr>
          <w:color w:val="auto"/>
          <w:u w:val="single"/>
        </w:rPr>
        <w:t>article 36. victims of communism day.</w:t>
      </w:r>
    </w:p>
    <w:p w14:paraId="5A97DE93" w14:textId="77777777" w:rsidR="0035108D" w:rsidRPr="000E0F38" w:rsidRDefault="0035108D" w:rsidP="0035108D">
      <w:pPr>
        <w:pStyle w:val="SectionHeading"/>
        <w:rPr>
          <w:color w:val="auto"/>
          <w:u w:val="single"/>
        </w:rPr>
      </w:pPr>
      <w:r w:rsidRPr="000E0F38">
        <w:rPr>
          <w:color w:val="auto"/>
          <w:u w:val="single"/>
        </w:rPr>
        <w:t>§18-36-1. Establishing November 7 as "Victims of Communism Day; observance and required instruction in public schools.</w:t>
      </w:r>
    </w:p>
    <w:p w14:paraId="0F428E70" w14:textId="77777777" w:rsidR="0035108D" w:rsidRPr="000E0F38" w:rsidRDefault="0035108D" w:rsidP="0035108D">
      <w:pPr>
        <w:pStyle w:val="SectionBody"/>
        <w:rPr>
          <w:color w:val="auto"/>
          <w:u w:val="single"/>
        </w:rPr>
      </w:pPr>
      <w:r w:rsidRPr="000E0F38">
        <w:rPr>
          <w:color w:val="auto"/>
          <w:u w:val="single"/>
        </w:rPr>
        <w:t>(a)</w:t>
      </w:r>
      <w:r w:rsidRPr="000E0F38">
        <w:rPr>
          <w:color w:val="auto"/>
          <w:u w:val="single"/>
        </w:rPr>
        <w:t> </w:t>
      </w:r>
      <w:r w:rsidRPr="000E0F38">
        <w:rPr>
          <w:color w:val="auto"/>
          <w:u w:val="single"/>
        </w:rPr>
        <w:t>The Governor shall proclaim November 7 of each year as "Victims of Communism Day," which shall be suitably observed in the public schools of the state as a day honoring the 100 million people who have fallen victim to communist regimes across the world and which shall be suitably observed by public exercise in the State Capitol and elsewhere as the Governor may designate.</w:t>
      </w:r>
    </w:p>
    <w:p w14:paraId="075F1AC9" w14:textId="77777777" w:rsidR="0035108D" w:rsidRPr="000E0F38" w:rsidRDefault="0035108D" w:rsidP="0035108D">
      <w:pPr>
        <w:pStyle w:val="SectionBody"/>
        <w:rPr>
          <w:color w:val="auto"/>
          <w:u w:val="single"/>
        </w:rPr>
      </w:pPr>
      <w:r w:rsidRPr="000E0F38">
        <w:rPr>
          <w:color w:val="auto"/>
          <w:u w:val="single"/>
        </w:rPr>
        <w:t>(b)</w:t>
      </w:r>
      <w:r w:rsidRPr="000E0F38">
        <w:rPr>
          <w:color w:val="auto"/>
          <w:u w:val="single"/>
        </w:rPr>
        <w:t> </w:t>
      </w:r>
      <w:r w:rsidRPr="000E0F38">
        <w:rPr>
          <w:color w:val="auto"/>
          <w:u w:val="single"/>
        </w:rPr>
        <w:t>If November 7 falls on a day that is not a school day, "Victims of Communism Day" shall be observed in the public schools in the state on the preceding school day or on such school day as may be designated by local school authorities.</w:t>
      </w:r>
    </w:p>
    <w:p w14:paraId="6693380E" w14:textId="77777777" w:rsidR="0035108D" w:rsidRPr="000E0F38" w:rsidRDefault="0035108D" w:rsidP="0035108D">
      <w:pPr>
        <w:pStyle w:val="SectionBody"/>
        <w:rPr>
          <w:color w:val="auto"/>
          <w:u w:val="single"/>
        </w:rPr>
      </w:pPr>
      <w:r w:rsidRPr="000E0F38">
        <w:rPr>
          <w:color w:val="auto"/>
          <w:u w:val="single"/>
        </w:rPr>
        <w:t>(c)(1)</w:t>
      </w:r>
      <w:r w:rsidRPr="000E0F38">
        <w:rPr>
          <w:color w:val="auto"/>
          <w:u w:val="single"/>
        </w:rPr>
        <w:t> </w:t>
      </w:r>
      <w:r w:rsidRPr="000E0F38">
        <w:rPr>
          <w:color w:val="auto"/>
          <w:u w:val="single"/>
        </w:rPr>
        <w:t>Beginning in the 2026-2027 school year, high school students enrolled in the United States Government class required by §18-2-9(a)(1) of this code must receive at least 45 minutes of instruction on "Victims of Communism Day" to include topics such as Mao Zedong and the Cultural Revolution, Joseph Stalin and the Soviet System, Fidel Castro and the Cuban Revolution, Vladimir Lenin and the Russian Revolution, Pol Pot and the Khmer Rouge, and Nicolás Maduro and the Chavismo movement, and how victims suffered under these regimes through poverty, starvation, migration, systemic lethal violence, and suppression of speech.</w:t>
      </w:r>
    </w:p>
    <w:p w14:paraId="38DA6347" w14:textId="77777777" w:rsidR="0035108D" w:rsidRPr="000E0F38" w:rsidRDefault="0035108D" w:rsidP="0035108D">
      <w:pPr>
        <w:pStyle w:val="SectionBody"/>
        <w:rPr>
          <w:color w:val="auto"/>
        </w:rPr>
      </w:pPr>
      <w:r w:rsidRPr="000E0F38">
        <w:rPr>
          <w:color w:val="auto"/>
          <w:u w:val="single"/>
        </w:rPr>
        <w:t>(2)</w:t>
      </w:r>
      <w:r w:rsidRPr="000E0F38">
        <w:rPr>
          <w:color w:val="auto"/>
          <w:u w:val="single"/>
        </w:rPr>
        <w:t> </w:t>
      </w:r>
      <w:r w:rsidRPr="000E0F38">
        <w:rPr>
          <w:color w:val="auto"/>
          <w:u w:val="single"/>
        </w:rPr>
        <w:t xml:space="preserve">No later than April 1, 2026, the State Board of Education must adopt revised social studies standards for inclusion in the United States Government class required by §18-2-9(a)(1) </w:t>
      </w:r>
      <w:r w:rsidRPr="000E0F38">
        <w:rPr>
          <w:color w:val="auto"/>
          <w:u w:val="single"/>
        </w:rPr>
        <w:lastRenderedPageBreak/>
        <w:t>of this code which incorporate the requirements of this subsection.</w:t>
      </w:r>
    </w:p>
    <w:p w14:paraId="2D1F6DBD" w14:textId="77777777" w:rsidR="0035108D" w:rsidRPr="000E0F38" w:rsidRDefault="0035108D" w:rsidP="0035108D">
      <w:pPr>
        <w:pStyle w:val="Note"/>
        <w:rPr>
          <w:color w:val="auto"/>
        </w:rPr>
      </w:pPr>
    </w:p>
    <w:p w14:paraId="29C1C86C" w14:textId="77777777" w:rsidR="0035108D" w:rsidRPr="000E0F38" w:rsidRDefault="0035108D" w:rsidP="0035108D">
      <w:pPr>
        <w:pStyle w:val="Note"/>
        <w:rPr>
          <w:color w:val="auto"/>
        </w:rPr>
      </w:pPr>
      <w:r w:rsidRPr="000E0F38">
        <w:rPr>
          <w:color w:val="auto"/>
        </w:rPr>
        <w:t>NOTE: The purpose of this bill is to establish November 7 of each year as "Victims of Communism Day", to be observed in the public schools of this state.</w:t>
      </w:r>
    </w:p>
    <w:p w14:paraId="0360C378" w14:textId="16646F1A" w:rsidR="006865E9" w:rsidRPr="000E0F38" w:rsidRDefault="006865E9" w:rsidP="00CC1F3B">
      <w:pPr>
        <w:pStyle w:val="Note"/>
        <w:rPr>
          <w:color w:val="auto"/>
        </w:rPr>
      </w:pPr>
    </w:p>
    <w:p w14:paraId="32378339" w14:textId="77777777" w:rsidR="006865E9" w:rsidRPr="000E0F38" w:rsidRDefault="00AE48A0" w:rsidP="00CC1F3B">
      <w:pPr>
        <w:pStyle w:val="Note"/>
        <w:rPr>
          <w:color w:val="auto"/>
        </w:rPr>
      </w:pPr>
      <w:r w:rsidRPr="000E0F38">
        <w:rPr>
          <w:color w:val="auto"/>
        </w:rPr>
        <w:t>Strike-throughs indicate language that would be stricken from a heading or the present law and underscoring indicates new language that would be added.</w:t>
      </w:r>
    </w:p>
    <w:sectPr w:rsidR="006865E9" w:rsidRPr="000E0F38" w:rsidSect="00BF5BBB">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AED2" w14:textId="77777777" w:rsidR="00F9224D" w:rsidRPr="00B844FE" w:rsidRDefault="00F9224D" w:rsidP="00B844FE">
      <w:r>
        <w:separator/>
      </w:r>
    </w:p>
  </w:endnote>
  <w:endnote w:type="continuationSeparator" w:id="0">
    <w:p w14:paraId="3B014172" w14:textId="77777777" w:rsidR="00F9224D" w:rsidRPr="00B844FE" w:rsidRDefault="00F922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A8E1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F4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B2FD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93427"/>
      <w:docPartObj>
        <w:docPartGallery w:val="Page Numbers (Bottom of Page)"/>
        <w:docPartUnique/>
      </w:docPartObj>
    </w:sdtPr>
    <w:sdtEndPr>
      <w:rPr>
        <w:noProof/>
      </w:rPr>
    </w:sdtEndPr>
    <w:sdtContent>
      <w:p w14:paraId="0D860858" w14:textId="77777777" w:rsidR="00BF5BBB" w:rsidRDefault="00BF5BB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A908" w14:textId="77777777" w:rsidR="00F9224D" w:rsidRPr="00B844FE" w:rsidRDefault="00F9224D" w:rsidP="00B844FE">
      <w:r>
        <w:separator/>
      </w:r>
    </w:p>
  </w:footnote>
  <w:footnote w:type="continuationSeparator" w:id="0">
    <w:p w14:paraId="79AE8F96" w14:textId="77777777" w:rsidR="00F9224D" w:rsidRPr="00B844FE" w:rsidRDefault="00F922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27FC" w14:textId="77777777" w:rsidR="002A0269" w:rsidRPr="00B844FE" w:rsidRDefault="00627BA5">
    <w:pPr>
      <w:pStyle w:val="Header"/>
    </w:pPr>
    <w:sdt>
      <w:sdtPr>
        <w:id w:val="-684364211"/>
        <w:placeholder>
          <w:docPart w:val="644B5707FC6C4B73890356348BADAE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4B5707FC6C4B73890356348BADAE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54DE" w14:textId="16F867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F5BBB">
      <w:rPr>
        <w:sz w:val="22"/>
        <w:szCs w:val="22"/>
      </w:rPr>
      <w:t>SB</w:t>
    </w:r>
    <w:r w:rsidR="005E45B6">
      <w:rPr>
        <w:sz w:val="22"/>
        <w:szCs w:val="22"/>
      </w:rPr>
      <w:t xml:space="preserve"> 612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4144">
          <w:rPr>
            <w:sz w:val="22"/>
            <w:szCs w:val="22"/>
          </w:rPr>
          <w:t>2026R</w:t>
        </w:r>
        <w:r w:rsidR="00812CD0">
          <w:rPr>
            <w:sz w:val="22"/>
            <w:szCs w:val="22"/>
          </w:rPr>
          <w:t>2768</w:t>
        </w:r>
      </w:sdtContent>
    </w:sdt>
  </w:p>
  <w:p w14:paraId="14BA98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B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B1"/>
    <w:rsid w:val="0000526A"/>
    <w:rsid w:val="000573A9"/>
    <w:rsid w:val="00062FFD"/>
    <w:rsid w:val="00074144"/>
    <w:rsid w:val="00085D22"/>
    <w:rsid w:val="00093AB0"/>
    <w:rsid w:val="000C5C77"/>
    <w:rsid w:val="000E0F38"/>
    <w:rsid w:val="000E3912"/>
    <w:rsid w:val="0010070F"/>
    <w:rsid w:val="0015112E"/>
    <w:rsid w:val="00151C91"/>
    <w:rsid w:val="001552E7"/>
    <w:rsid w:val="001566B4"/>
    <w:rsid w:val="00174113"/>
    <w:rsid w:val="00186616"/>
    <w:rsid w:val="001A66B7"/>
    <w:rsid w:val="001C279E"/>
    <w:rsid w:val="001D459E"/>
    <w:rsid w:val="0020151F"/>
    <w:rsid w:val="00211F02"/>
    <w:rsid w:val="0022348D"/>
    <w:rsid w:val="0027011C"/>
    <w:rsid w:val="00274200"/>
    <w:rsid w:val="00275740"/>
    <w:rsid w:val="002A0269"/>
    <w:rsid w:val="002F2E16"/>
    <w:rsid w:val="00303684"/>
    <w:rsid w:val="003143F5"/>
    <w:rsid w:val="00314854"/>
    <w:rsid w:val="003177A6"/>
    <w:rsid w:val="003403A6"/>
    <w:rsid w:val="0035108D"/>
    <w:rsid w:val="00394191"/>
    <w:rsid w:val="003C51CD"/>
    <w:rsid w:val="003C6034"/>
    <w:rsid w:val="00400B5C"/>
    <w:rsid w:val="004251AF"/>
    <w:rsid w:val="004302D1"/>
    <w:rsid w:val="004368E0"/>
    <w:rsid w:val="004729D9"/>
    <w:rsid w:val="0048666A"/>
    <w:rsid w:val="004C13DD"/>
    <w:rsid w:val="004D3ABE"/>
    <w:rsid w:val="004E3441"/>
    <w:rsid w:val="00500579"/>
    <w:rsid w:val="00572702"/>
    <w:rsid w:val="00577007"/>
    <w:rsid w:val="00583730"/>
    <w:rsid w:val="005A5366"/>
    <w:rsid w:val="005E45B6"/>
    <w:rsid w:val="00627BA5"/>
    <w:rsid w:val="006369EB"/>
    <w:rsid w:val="00637E73"/>
    <w:rsid w:val="00652FFC"/>
    <w:rsid w:val="006865E9"/>
    <w:rsid w:val="00686E9A"/>
    <w:rsid w:val="00691F3E"/>
    <w:rsid w:val="00694BFB"/>
    <w:rsid w:val="006A106B"/>
    <w:rsid w:val="006C523D"/>
    <w:rsid w:val="006D4036"/>
    <w:rsid w:val="006F35EE"/>
    <w:rsid w:val="00766AD0"/>
    <w:rsid w:val="00795041"/>
    <w:rsid w:val="007A5259"/>
    <w:rsid w:val="007A7081"/>
    <w:rsid w:val="007F1CF5"/>
    <w:rsid w:val="00812CD0"/>
    <w:rsid w:val="00834EDE"/>
    <w:rsid w:val="00861C47"/>
    <w:rsid w:val="008736AA"/>
    <w:rsid w:val="008D275D"/>
    <w:rsid w:val="00946186"/>
    <w:rsid w:val="00980327"/>
    <w:rsid w:val="00986478"/>
    <w:rsid w:val="009B5557"/>
    <w:rsid w:val="009F1067"/>
    <w:rsid w:val="00A067C6"/>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5BBB"/>
    <w:rsid w:val="00C10532"/>
    <w:rsid w:val="00C33014"/>
    <w:rsid w:val="00C33434"/>
    <w:rsid w:val="00C34869"/>
    <w:rsid w:val="00C42EB6"/>
    <w:rsid w:val="00C44E39"/>
    <w:rsid w:val="00C62327"/>
    <w:rsid w:val="00C85096"/>
    <w:rsid w:val="00CB20EF"/>
    <w:rsid w:val="00CC1F3B"/>
    <w:rsid w:val="00CD12CB"/>
    <w:rsid w:val="00CD1CB1"/>
    <w:rsid w:val="00CD36CF"/>
    <w:rsid w:val="00CE6F5B"/>
    <w:rsid w:val="00CF1DCA"/>
    <w:rsid w:val="00D579FC"/>
    <w:rsid w:val="00D81C16"/>
    <w:rsid w:val="00DE526B"/>
    <w:rsid w:val="00DF199D"/>
    <w:rsid w:val="00E01542"/>
    <w:rsid w:val="00E365F1"/>
    <w:rsid w:val="00E54DD8"/>
    <w:rsid w:val="00E62F48"/>
    <w:rsid w:val="00E831B3"/>
    <w:rsid w:val="00E95FBC"/>
    <w:rsid w:val="00EC5E63"/>
    <w:rsid w:val="00ED50B6"/>
    <w:rsid w:val="00EE70CB"/>
    <w:rsid w:val="00F41CA2"/>
    <w:rsid w:val="00F443C0"/>
    <w:rsid w:val="00F62EFB"/>
    <w:rsid w:val="00F9224D"/>
    <w:rsid w:val="00F939A4"/>
    <w:rsid w:val="00FA1154"/>
    <w:rsid w:val="00FA7B09"/>
    <w:rsid w:val="00FB23D7"/>
    <w:rsid w:val="00FD53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8EFF"/>
  <w15:chartTrackingRefBased/>
  <w15:docId w15:val="{17C9245A-A079-441C-AAA6-69299A50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51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CD1CB1"/>
    <w:rPr>
      <w:color w:val="0563C1" w:themeColor="hyperlink"/>
      <w:u w:val="single"/>
    </w:rPr>
  </w:style>
  <w:style w:type="character" w:styleId="UnresolvedMention">
    <w:name w:val="Unresolved Mention"/>
    <w:basedOn w:val="DefaultParagraphFont"/>
    <w:uiPriority w:val="99"/>
    <w:semiHidden/>
    <w:unhideWhenUsed/>
    <w:rsid w:val="00CD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881FA1D194E7A9586D9CE42275BC2"/>
        <w:category>
          <w:name w:val="General"/>
          <w:gallery w:val="placeholder"/>
        </w:category>
        <w:types>
          <w:type w:val="bbPlcHdr"/>
        </w:types>
        <w:behaviors>
          <w:behavior w:val="content"/>
        </w:behaviors>
        <w:guid w:val="{95C1A1BA-B6FB-4154-8925-5ACDCC6D0E77}"/>
      </w:docPartPr>
      <w:docPartBody>
        <w:p w:rsidR="00A50DFB" w:rsidRDefault="00A50DFB">
          <w:pPr>
            <w:pStyle w:val="ABE881FA1D194E7A9586D9CE42275BC2"/>
          </w:pPr>
          <w:r w:rsidRPr="00B844FE">
            <w:t>Prefix Text</w:t>
          </w:r>
        </w:p>
      </w:docPartBody>
    </w:docPart>
    <w:docPart>
      <w:docPartPr>
        <w:name w:val="644B5707FC6C4B73890356348BADAE88"/>
        <w:category>
          <w:name w:val="General"/>
          <w:gallery w:val="placeholder"/>
        </w:category>
        <w:types>
          <w:type w:val="bbPlcHdr"/>
        </w:types>
        <w:behaviors>
          <w:behavior w:val="content"/>
        </w:behaviors>
        <w:guid w:val="{F3787FA8-F5FF-46A5-BAE5-7FFD313D16ED}"/>
      </w:docPartPr>
      <w:docPartBody>
        <w:p w:rsidR="00A50DFB" w:rsidRDefault="00A50DFB">
          <w:pPr>
            <w:pStyle w:val="644B5707FC6C4B73890356348BADAE88"/>
          </w:pPr>
          <w:r w:rsidRPr="00B844FE">
            <w:t>[Type here]</w:t>
          </w:r>
        </w:p>
      </w:docPartBody>
    </w:docPart>
    <w:docPart>
      <w:docPartPr>
        <w:name w:val="3CE330A2A439405FB9A5CE37D5C59193"/>
        <w:category>
          <w:name w:val="General"/>
          <w:gallery w:val="placeholder"/>
        </w:category>
        <w:types>
          <w:type w:val="bbPlcHdr"/>
        </w:types>
        <w:behaviors>
          <w:behavior w:val="content"/>
        </w:behaviors>
        <w:guid w:val="{4ED2B3C8-9783-4376-8A16-45477E43BB85}"/>
      </w:docPartPr>
      <w:docPartBody>
        <w:p w:rsidR="00A50DFB" w:rsidRDefault="00A50DFB">
          <w:pPr>
            <w:pStyle w:val="3CE330A2A439405FB9A5CE37D5C59193"/>
          </w:pPr>
          <w:r w:rsidRPr="00B844FE">
            <w:t>Number</w:t>
          </w:r>
        </w:p>
      </w:docPartBody>
    </w:docPart>
    <w:docPart>
      <w:docPartPr>
        <w:name w:val="28FD8391D8AB43AD921D7D9B5F2DC258"/>
        <w:category>
          <w:name w:val="General"/>
          <w:gallery w:val="placeholder"/>
        </w:category>
        <w:types>
          <w:type w:val="bbPlcHdr"/>
        </w:types>
        <w:behaviors>
          <w:behavior w:val="content"/>
        </w:behaviors>
        <w:guid w:val="{144E41A9-39BE-43E6-B7A5-7181CBB11014}"/>
      </w:docPartPr>
      <w:docPartBody>
        <w:p w:rsidR="00A50DFB" w:rsidRDefault="00A50DFB">
          <w:pPr>
            <w:pStyle w:val="28FD8391D8AB43AD921D7D9B5F2DC258"/>
          </w:pPr>
          <w:r w:rsidRPr="00B844FE">
            <w:t>Enter Sponsors Here</w:t>
          </w:r>
        </w:p>
      </w:docPartBody>
    </w:docPart>
    <w:docPart>
      <w:docPartPr>
        <w:name w:val="298AFB20F2014225A6C60B9895444693"/>
        <w:category>
          <w:name w:val="General"/>
          <w:gallery w:val="placeholder"/>
        </w:category>
        <w:types>
          <w:type w:val="bbPlcHdr"/>
        </w:types>
        <w:behaviors>
          <w:behavior w:val="content"/>
        </w:behaviors>
        <w:guid w:val="{6B4097A6-D0E6-4DA0-A3F4-36CEE5E94328}"/>
      </w:docPartPr>
      <w:docPartBody>
        <w:p w:rsidR="00A50DFB" w:rsidRDefault="00A50DFB">
          <w:pPr>
            <w:pStyle w:val="298AFB20F2014225A6C60B98954446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174113"/>
    <w:rsid w:val="003177A6"/>
    <w:rsid w:val="003403A6"/>
    <w:rsid w:val="004302D1"/>
    <w:rsid w:val="004729D9"/>
    <w:rsid w:val="0048666A"/>
    <w:rsid w:val="00577007"/>
    <w:rsid w:val="00583730"/>
    <w:rsid w:val="00690F56"/>
    <w:rsid w:val="00861C47"/>
    <w:rsid w:val="00A067C6"/>
    <w:rsid w:val="00A50DFB"/>
    <w:rsid w:val="00C44E39"/>
    <w:rsid w:val="00E54DD8"/>
    <w:rsid w:val="00FD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E881FA1D194E7A9586D9CE42275BC2">
    <w:name w:val="ABE881FA1D194E7A9586D9CE42275BC2"/>
  </w:style>
  <w:style w:type="paragraph" w:customStyle="1" w:styleId="644B5707FC6C4B73890356348BADAE88">
    <w:name w:val="644B5707FC6C4B73890356348BADAE88"/>
  </w:style>
  <w:style w:type="paragraph" w:customStyle="1" w:styleId="3CE330A2A439405FB9A5CE37D5C59193">
    <w:name w:val="3CE330A2A439405FB9A5CE37D5C59193"/>
  </w:style>
  <w:style w:type="paragraph" w:customStyle="1" w:styleId="28FD8391D8AB43AD921D7D9B5F2DC258">
    <w:name w:val="28FD8391D8AB43AD921D7D9B5F2DC258"/>
  </w:style>
  <w:style w:type="character" w:styleId="PlaceholderText">
    <w:name w:val="Placeholder Text"/>
    <w:basedOn w:val="DefaultParagraphFont"/>
    <w:uiPriority w:val="99"/>
    <w:semiHidden/>
    <w:rPr>
      <w:color w:val="808080"/>
    </w:rPr>
  </w:style>
  <w:style w:type="paragraph" w:customStyle="1" w:styleId="298AFB20F2014225A6C60B9895444693">
    <w:name w:val="298AFB20F2014225A6C60B9895444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32</TotalTime>
  <Pages>3</Pages>
  <Words>437</Words>
  <Characters>2321</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14</cp:revision>
  <dcterms:created xsi:type="dcterms:W3CDTF">2026-01-19T22:27:00Z</dcterms:created>
  <dcterms:modified xsi:type="dcterms:W3CDTF">2026-01-27T20:11:00Z</dcterms:modified>
</cp:coreProperties>
</file>